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986D" w14:textId="713F235C" w:rsidR="000E2BEA" w:rsidRPr="00F74E3A" w:rsidRDefault="000E2BEA">
      <w:p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 xml:space="preserve">Dear Parents/Carers, </w:t>
      </w:r>
    </w:p>
    <w:p w14:paraId="10899526" w14:textId="510EF13F" w:rsidR="000E2BEA" w:rsidRPr="00F74E3A" w:rsidRDefault="000E2BEA">
      <w:p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>We are committed to delivering the highest quality in early years education and care for your child. As part of the commitment, we are proud to offer the government-funded places at Jelly Bears Day Nursery. These places are designed to bridge socioeconomic gaps and encourages parents and carers in</w:t>
      </w:r>
      <w:r w:rsidR="00C62A46" w:rsidRPr="00F74E3A">
        <w:rPr>
          <w:rFonts w:ascii="Comic Sans MS" w:hAnsi="Comic Sans MS"/>
          <w:sz w:val="20"/>
          <w:szCs w:val="20"/>
        </w:rPr>
        <w:t xml:space="preserve">to </w:t>
      </w:r>
      <w:r w:rsidRPr="00F74E3A">
        <w:rPr>
          <w:rFonts w:ascii="Comic Sans MS" w:hAnsi="Comic Sans MS"/>
          <w:sz w:val="20"/>
          <w:szCs w:val="20"/>
        </w:rPr>
        <w:t xml:space="preserve">the workplace. </w:t>
      </w:r>
    </w:p>
    <w:p w14:paraId="64303C52" w14:textId="5C96C391" w:rsidR="000E2BEA" w:rsidRPr="00F74E3A" w:rsidRDefault="000E2BEA">
      <w:p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 xml:space="preserve">It is important to clarify that the early years funding pays for the </w:t>
      </w:r>
      <w:r w:rsidRPr="00F74E3A">
        <w:rPr>
          <w:rFonts w:ascii="Comic Sans MS" w:hAnsi="Comic Sans MS"/>
          <w:b/>
          <w:bCs/>
          <w:sz w:val="20"/>
          <w:szCs w:val="20"/>
        </w:rPr>
        <w:t>statutory requirements</w:t>
      </w:r>
      <w:r w:rsidRPr="00F74E3A">
        <w:rPr>
          <w:rFonts w:ascii="Comic Sans MS" w:hAnsi="Comic Sans MS"/>
          <w:sz w:val="20"/>
          <w:szCs w:val="20"/>
        </w:rPr>
        <w:t xml:space="preserve"> of the Early Years Foundation Stage (EYFS), ensuring that the education and welfare needs of children </w:t>
      </w:r>
      <w:r w:rsidR="00FF5A55" w:rsidRPr="00F74E3A">
        <w:rPr>
          <w:rFonts w:ascii="Comic Sans MS" w:hAnsi="Comic Sans MS"/>
          <w:sz w:val="20"/>
          <w:szCs w:val="20"/>
        </w:rPr>
        <w:t xml:space="preserve">are constantly met and that no child will be deprived of these essentials due to accessing a funded place. This includes things such as: </w:t>
      </w:r>
    </w:p>
    <w:p w14:paraId="180F60D5" w14:textId="745DEA4A" w:rsidR="00FF5A55" w:rsidRPr="00F74E3A" w:rsidRDefault="00FF5A55" w:rsidP="00FF5A5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 xml:space="preserve">Staffing levels that meet the minimum Government ratios </w:t>
      </w:r>
    </w:p>
    <w:p w14:paraId="6EDBA218" w14:textId="5EF21B1B" w:rsidR="00FF5A55" w:rsidRPr="00F74E3A" w:rsidRDefault="00FF5A55" w:rsidP="00FF5A5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>Small world figures, role play, puzzles, books and basic craft supplies</w:t>
      </w:r>
    </w:p>
    <w:p w14:paraId="62558A14" w14:textId="1E776D00" w:rsidR="00FF5A55" w:rsidRPr="00F74E3A" w:rsidRDefault="00C62A46" w:rsidP="00FF5A5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 xml:space="preserve">Sand and water play </w:t>
      </w:r>
    </w:p>
    <w:p w14:paraId="7FEFC223" w14:textId="44A69D3A" w:rsidR="00C62A46" w:rsidRPr="00F74E3A" w:rsidRDefault="00C62A46" w:rsidP="00C62A46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>Loose parts and construction toys</w:t>
      </w:r>
    </w:p>
    <w:p w14:paraId="5E1768B7" w14:textId="77777777" w:rsidR="00C62A46" w:rsidRPr="00F74E3A" w:rsidRDefault="00C62A46" w:rsidP="00C62A4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52506C02" w14:textId="2F03D302" w:rsidR="00C62A46" w:rsidRPr="00F74E3A" w:rsidRDefault="00C62A46" w:rsidP="00C62A46">
      <w:pPr>
        <w:pStyle w:val="ListParagraph"/>
        <w:ind w:left="0"/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>The Government funding does NOT include</w:t>
      </w:r>
      <w:r w:rsidR="00626555" w:rsidRPr="00F74E3A">
        <w:rPr>
          <w:rFonts w:ascii="Comic Sans MS" w:hAnsi="Comic Sans MS"/>
          <w:sz w:val="20"/>
          <w:szCs w:val="20"/>
        </w:rPr>
        <w:t xml:space="preserve"> items such as:</w:t>
      </w:r>
    </w:p>
    <w:p w14:paraId="30F32DBF" w14:textId="77777777" w:rsidR="00C62A46" w:rsidRPr="00F74E3A" w:rsidRDefault="00C62A46" w:rsidP="00C62A4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53FCECAD" w14:textId="3724203C" w:rsidR="00C62A46" w:rsidRPr="00F74E3A" w:rsidRDefault="00C62A46" w:rsidP="00C62A46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 xml:space="preserve">Any food or snacks </w:t>
      </w:r>
    </w:p>
    <w:p w14:paraId="55F0F658" w14:textId="19A1CFEE" w:rsidR="00C62A46" w:rsidRPr="00773A1A" w:rsidRDefault="00C62A46" w:rsidP="00773A1A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>Nappies, wipes and sun cream</w:t>
      </w:r>
    </w:p>
    <w:p w14:paraId="63F2B3F1" w14:textId="04468537" w:rsidR="00C62A46" w:rsidRPr="00F74E3A" w:rsidRDefault="00C62A46" w:rsidP="00C62A46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 xml:space="preserve">Enrichment </w:t>
      </w:r>
      <w:r w:rsidR="004C2B26">
        <w:rPr>
          <w:rFonts w:ascii="Comic Sans MS" w:hAnsi="Comic Sans MS"/>
          <w:sz w:val="20"/>
          <w:szCs w:val="20"/>
        </w:rPr>
        <w:t>activities/trips</w:t>
      </w:r>
      <w:r w:rsidRPr="00F74E3A">
        <w:rPr>
          <w:rFonts w:ascii="Comic Sans MS" w:hAnsi="Comic Sans MS"/>
          <w:sz w:val="20"/>
          <w:szCs w:val="20"/>
        </w:rPr>
        <w:t xml:space="preserve"> such as to the park, the library, gardening, cooking, visitors. </w:t>
      </w:r>
    </w:p>
    <w:p w14:paraId="16742546" w14:textId="2726416C" w:rsidR="00C62A46" w:rsidRPr="00F74E3A" w:rsidRDefault="00C62A46" w:rsidP="00C62A46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>Special events such as the Christmas</w:t>
      </w:r>
      <w:r w:rsidR="00D34E69">
        <w:rPr>
          <w:rFonts w:ascii="Comic Sans MS" w:hAnsi="Comic Sans MS"/>
          <w:sz w:val="20"/>
          <w:szCs w:val="20"/>
        </w:rPr>
        <w:t xml:space="preserve"> gifts and</w:t>
      </w:r>
      <w:r w:rsidRPr="00F74E3A">
        <w:rPr>
          <w:rFonts w:ascii="Comic Sans MS" w:hAnsi="Comic Sans MS"/>
          <w:sz w:val="20"/>
          <w:szCs w:val="20"/>
        </w:rPr>
        <w:t xml:space="preserve"> party, Leavers</w:t>
      </w:r>
      <w:r w:rsidR="00D34E69">
        <w:rPr>
          <w:rFonts w:ascii="Comic Sans MS" w:hAnsi="Comic Sans MS"/>
          <w:sz w:val="20"/>
          <w:szCs w:val="20"/>
        </w:rPr>
        <w:t xml:space="preserve"> gifts and</w:t>
      </w:r>
      <w:r w:rsidRPr="00F74E3A">
        <w:rPr>
          <w:rFonts w:ascii="Comic Sans MS" w:hAnsi="Comic Sans MS"/>
          <w:sz w:val="20"/>
          <w:szCs w:val="20"/>
        </w:rPr>
        <w:t xml:space="preserve"> party, </w:t>
      </w:r>
      <w:r w:rsidR="00F3063B" w:rsidRPr="00F74E3A">
        <w:rPr>
          <w:rFonts w:ascii="Comic Sans MS" w:hAnsi="Comic Sans MS"/>
          <w:sz w:val="20"/>
          <w:szCs w:val="20"/>
        </w:rPr>
        <w:t>Mother’s Day</w:t>
      </w:r>
      <w:r w:rsidRPr="00F74E3A">
        <w:rPr>
          <w:rFonts w:ascii="Comic Sans MS" w:hAnsi="Comic Sans MS"/>
          <w:sz w:val="20"/>
          <w:szCs w:val="20"/>
        </w:rPr>
        <w:t xml:space="preserve"> tea, </w:t>
      </w:r>
      <w:r w:rsidR="00691DAB" w:rsidRPr="00F74E3A">
        <w:rPr>
          <w:rFonts w:ascii="Comic Sans MS" w:hAnsi="Comic Sans MS"/>
          <w:sz w:val="20"/>
          <w:szCs w:val="20"/>
        </w:rPr>
        <w:t xml:space="preserve">Father’s </w:t>
      </w:r>
      <w:r w:rsidR="00F3063B">
        <w:rPr>
          <w:rFonts w:ascii="Comic Sans MS" w:hAnsi="Comic Sans MS"/>
          <w:sz w:val="20"/>
          <w:szCs w:val="20"/>
        </w:rPr>
        <w:t>D</w:t>
      </w:r>
      <w:r w:rsidR="00691DAB" w:rsidRPr="00F74E3A">
        <w:rPr>
          <w:rFonts w:ascii="Comic Sans MS" w:hAnsi="Comic Sans MS"/>
          <w:sz w:val="20"/>
          <w:szCs w:val="20"/>
        </w:rPr>
        <w:t>ay</w:t>
      </w:r>
      <w:r w:rsidRPr="00F74E3A">
        <w:rPr>
          <w:rFonts w:ascii="Comic Sans MS" w:hAnsi="Comic Sans MS"/>
          <w:sz w:val="20"/>
          <w:szCs w:val="20"/>
        </w:rPr>
        <w:t xml:space="preserve"> party</w:t>
      </w:r>
      <w:r w:rsidR="00D34E69">
        <w:rPr>
          <w:rFonts w:ascii="Comic Sans MS" w:hAnsi="Comic Sans MS"/>
          <w:sz w:val="20"/>
          <w:szCs w:val="20"/>
        </w:rPr>
        <w:t>, stay and play sessions,</w:t>
      </w:r>
      <w:r w:rsidRPr="00F74E3A">
        <w:rPr>
          <w:rFonts w:ascii="Comic Sans MS" w:hAnsi="Comic Sans MS"/>
          <w:sz w:val="20"/>
          <w:szCs w:val="20"/>
        </w:rPr>
        <w:t xml:space="preserve"> etc.. </w:t>
      </w:r>
    </w:p>
    <w:p w14:paraId="7645219E" w14:textId="33C3FBFA" w:rsidR="00C62A46" w:rsidRPr="00841D3B" w:rsidRDefault="00C62A46" w:rsidP="00841D3B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>Festival celebrations</w:t>
      </w:r>
    </w:p>
    <w:p w14:paraId="5AF58CBE" w14:textId="37A138BE" w:rsidR="00C62A46" w:rsidRPr="00F74E3A" w:rsidRDefault="00C62A46" w:rsidP="00C62A46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>Extra-curricular activities and classes</w:t>
      </w:r>
    </w:p>
    <w:p w14:paraId="26CAA398" w14:textId="3B5FEC87" w:rsidR="003A50BD" w:rsidRDefault="001B6E20" w:rsidP="003A50BD">
      <w:pPr>
        <w:pStyle w:val="ListParagrap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(</w:t>
      </w:r>
      <w:r w:rsidR="003A50BD" w:rsidRPr="001B6E20">
        <w:rPr>
          <w:rFonts w:ascii="Comic Sans MS" w:hAnsi="Comic Sans MS"/>
          <w:sz w:val="18"/>
          <w:szCs w:val="18"/>
        </w:rPr>
        <w:t>Please note this</w:t>
      </w:r>
      <w:r w:rsidR="00442905" w:rsidRPr="001B6E20">
        <w:rPr>
          <w:rFonts w:ascii="Comic Sans MS" w:hAnsi="Comic Sans MS"/>
          <w:sz w:val="18"/>
          <w:szCs w:val="18"/>
        </w:rPr>
        <w:t xml:space="preserve"> list is not extensive, these are some examples </w:t>
      </w:r>
      <w:r w:rsidRPr="001B6E20">
        <w:rPr>
          <w:rFonts w:ascii="Comic Sans MS" w:hAnsi="Comic Sans MS"/>
          <w:sz w:val="18"/>
          <w:szCs w:val="18"/>
        </w:rPr>
        <w:t>of the additional extras we provide</w:t>
      </w:r>
      <w:r w:rsidR="00D2715A">
        <w:rPr>
          <w:rFonts w:ascii="Comic Sans MS" w:hAnsi="Comic Sans MS"/>
          <w:sz w:val="18"/>
          <w:szCs w:val="18"/>
        </w:rPr>
        <w:t xml:space="preserve"> with the ‘opt-in’ option</w:t>
      </w:r>
      <w:r>
        <w:rPr>
          <w:rFonts w:ascii="Comic Sans MS" w:hAnsi="Comic Sans MS"/>
          <w:sz w:val="18"/>
          <w:szCs w:val="18"/>
        </w:rPr>
        <w:t>.)</w:t>
      </w:r>
    </w:p>
    <w:p w14:paraId="0A12795F" w14:textId="77777777" w:rsidR="003D1AB6" w:rsidRPr="001B6E20" w:rsidRDefault="003D1AB6" w:rsidP="003A50BD">
      <w:pPr>
        <w:pStyle w:val="ListParagraph"/>
        <w:rPr>
          <w:rFonts w:ascii="Comic Sans MS" w:hAnsi="Comic Sans MS"/>
          <w:sz w:val="18"/>
          <w:szCs w:val="18"/>
        </w:rPr>
      </w:pPr>
    </w:p>
    <w:p w14:paraId="3AB5919F" w14:textId="46E0B5A1" w:rsidR="003D1AB6" w:rsidRDefault="00592186" w:rsidP="003D1AB6">
      <w:pPr>
        <w:rPr>
          <w:rFonts w:ascii="Comic Sans MS" w:hAnsi="Comic Sans MS"/>
          <w:sz w:val="20"/>
          <w:szCs w:val="20"/>
        </w:rPr>
      </w:pPr>
      <w:r w:rsidRPr="00592186">
        <w:rPr>
          <w:rFonts w:ascii="Comic Sans MS" w:hAnsi="Comic Sans MS"/>
          <w:sz w:val="20"/>
          <w:szCs w:val="20"/>
        </w:rPr>
        <w:t>We are committed to, and support our families through strong partnerships, striving to give them complete peace of mind, whilst being seen as a shining example of what a quality day nursery should be.</w:t>
      </w:r>
      <w:r w:rsidR="00B46EAC">
        <w:rPr>
          <w:rFonts w:ascii="Comic Sans MS" w:hAnsi="Comic Sans MS"/>
          <w:sz w:val="20"/>
          <w:szCs w:val="20"/>
        </w:rPr>
        <w:tab/>
      </w:r>
    </w:p>
    <w:p w14:paraId="3C47DD0D" w14:textId="77777777" w:rsidR="003D1AB6" w:rsidRDefault="003D1AB6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44D22BC4" w14:textId="77777777" w:rsidR="009A667E" w:rsidRDefault="009A667E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06F12069" w14:textId="77777777" w:rsidR="009A667E" w:rsidRDefault="009A667E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0A7DC289" w14:textId="4DE5E0E2" w:rsidR="001605BE" w:rsidRDefault="007308A2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see below</w:t>
      </w:r>
      <w:r w:rsidR="00D2715A">
        <w:rPr>
          <w:rFonts w:ascii="Comic Sans MS" w:hAnsi="Comic Sans MS"/>
          <w:sz w:val="20"/>
          <w:szCs w:val="20"/>
        </w:rPr>
        <w:t>,</w:t>
      </w:r>
      <w:r w:rsidR="004C2B26">
        <w:rPr>
          <w:rFonts w:ascii="Comic Sans MS" w:hAnsi="Comic Sans MS"/>
          <w:sz w:val="20"/>
          <w:szCs w:val="20"/>
        </w:rPr>
        <w:t xml:space="preserve"> and chose from</w:t>
      </w:r>
      <w:r>
        <w:rPr>
          <w:rFonts w:ascii="Comic Sans MS" w:hAnsi="Comic Sans MS"/>
          <w:sz w:val="20"/>
          <w:szCs w:val="20"/>
        </w:rPr>
        <w:t xml:space="preserve"> our t</w:t>
      </w:r>
      <w:r w:rsidR="00B90399">
        <w:rPr>
          <w:rFonts w:ascii="Comic Sans MS" w:hAnsi="Comic Sans MS"/>
          <w:sz w:val="20"/>
          <w:szCs w:val="20"/>
        </w:rPr>
        <w:t>hree</w:t>
      </w:r>
      <w:r>
        <w:rPr>
          <w:rFonts w:ascii="Comic Sans MS" w:hAnsi="Comic Sans MS"/>
          <w:sz w:val="20"/>
          <w:szCs w:val="20"/>
        </w:rPr>
        <w:t xml:space="preserve"> options</w:t>
      </w:r>
      <w:r w:rsidR="003440F2">
        <w:rPr>
          <w:rFonts w:ascii="Comic Sans MS" w:hAnsi="Comic Sans MS"/>
          <w:sz w:val="20"/>
          <w:szCs w:val="20"/>
        </w:rPr>
        <w:t xml:space="preserve">. </w:t>
      </w:r>
    </w:p>
    <w:p w14:paraId="65CF87A1" w14:textId="77777777" w:rsidR="003440F2" w:rsidRDefault="003440F2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7D107FE4" w14:textId="77777777" w:rsidR="007308A2" w:rsidRDefault="007308A2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4FA5A1C6" w14:textId="77777777" w:rsidR="00833EF1" w:rsidRDefault="00833EF1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3B0EFC8C" w14:textId="77777777" w:rsidR="00833EF1" w:rsidRDefault="00833EF1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6D9451E3" w14:textId="77777777" w:rsidR="00833EF1" w:rsidRDefault="00833EF1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6DC3027D" w14:textId="77777777" w:rsidR="00833EF1" w:rsidRDefault="00833EF1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4B4C9019" w14:textId="77777777" w:rsidR="00833EF1" w:rsidRDefault="00833EF1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7DDDE443" w14:textId="77777777" w:rsidR="00833EF1" w:rsidRDefault="00833EF1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2F241A83" w14:textId="77777777" w:rsidR="00EB692A" w:rsidRDefault="00EB692A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0D6E0346" w14:textId="77777777" w:rsidR="00294FF0" w:rsidRDefault="00294FF0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098B2DB3" w14:textId="77777777" w:rsidR="003D1AB6" w:rsidRDefault="003D1AB6" w:rsidP="00276596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70ADB683" w14:textId="6C781CD4" w:rsidR="001605BE" w:rsidRDefault="003440F2" w:rsidP="00960D6F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lastRenderedPageBreak/>
        <w:t xml:space="preserve">Fully </w:t>
      </w:r>
      <w:r w:rsidR="001605BE" w:rsidRPr="001605BE">
        <w:rPr>
          <w:rFonts w:ascii="Comic Sans MS" w:hAnsi="Comic Sans MS"/>
          <w:b/>
          <w:bCs/>
          <w:sz w:val="20"/>
          <w:szCs w:val="20"/>
          <w:u w:val="single"/>
        </w:rPr>
        <w:t>Opt-in</w:t>
      </w:r>
    </w:p>
    <w:p w14:paraId="0F99DB31" w14:textId="4C7A0D80" w:rsidR="009A667E" w:rsidRDefault="00294FF0" w:rsidP="001605BE">
      <w:pPr>
        <w:pStyle w:val="ListParagraph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order to give your child the FULL ‘Jelly Bears experience’, which goes above and beyond the statutory requirement of the EYFS, its necessary for us to charge a daily fee</w:t>
      </w:r>
      <w:r w:rsidR="009F4999">
        <w:rPr>
          <w:rFonts w:ascii="Comic Sans MS" w:hAnsi="Comic Sans MS"/>
          <w:sz w:val="20"/>
          <w:szCs w:val="20"/>
        </w:rPr>
        <w:t xml:space="preserve"> please see the table below. </w:t>
      </w:r>
    </w:p>
    <w:p w14:paraId="27C7F898" w14:textId="77777777" w:rsidR="009A667E" w:rsidRDefault="009A667E" w:rsidP="001605BE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701"/>
        <w:gridCol w:w="1751"/>
      </w:tblGrid>
      <w:tr w:rsidR="008F2FE5" w14:paraId="59D210D1" w14:textId="77777777" w:rsidTr="008F2FE5">
        <w:trPr>
          <w:trHeight w:val="1061"/>
        </w:trPr>
        <w:tc>
          <w:tcPr>
            <w:tcW w:w="2405" w:type="dxa"/>
          </w:tcPr>
          <w:p w14:paraId="220C63B0" w14:textId="41E4CD76" w:rsidR="008F2FE5" w:rsidRDefault="008F2FE5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Session </w:t>
            </w:r>
          </w:p>
        </w:tc>
        <w:tc>
          <w:tcPr>
            <w:tcW w:w="1701" w:type="dxa"/>
          </w:tcPr>
          <w:p w14:paraId="5059137B" w14:textId="1C98916A" w:rsidR="008F2FE5" w:rsidRDefault="008F2FE5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Food Charge</w:t>
            </w:r>
          </w:p>
        </w:tc>
        <w:tc>
          <w:tcPr>
            <w:tcW w:w="1843" w:type="dxa"/>
          </w:tcPr>
          <w:p w14:paraId="044D2689" w14:textId="7358018E" w:rsidR="008F2FE5" w:rsidRDefault="008F2FE5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Non-Food consumable charge </w:t>
            </w:r>
          </w:p>
        </w:tc>
        <w:tc>
          <w:tcPr>
            <w:tcW w:w="1701" w:type="dxa"/>
          </w:tcPr>
          <w:p w14:paraId="1ECC08DF" w14:textId="17B9CC6A" w:rsidR="008F2FE5" w:rsidRDefault="008F2FE5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Activities Charge </w:t>
            </w:r>
          </w:p>
        </w:tc>
        <w:tc>
          <w:tcPr>
            <w:tcW w:w="1751" w:type="dxa"/>
          </w:tcPr>
          <w:p w14:paraId="147D2835" w14:textId="1DAAB187" w:rsidR="008F2FE5" w:rsidRDefault="008F2FE5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Total </w:t>
            </w:r>
            <w:r w:rsidR="00A7475B">
              <w:rPr>
                <w:rFonts w:ascii="Comic Sans MS" w:hAnsi="Comic Sans MS"/>
                <w:sz w:val="20"/>
                <w:szCs w:val="20"/>
              </w:rPr>
              <w:t>per session</w:t>
            </w:r>
          </w:p>
        </w:tc>
      </w:tr>
      <w:tr w:rsidR="008F2FE5" w14:paraId="7421FD03" w14:textId="77777777" w:rsidTr="008F2FE5">
        <w:trPr>
          <w:trHeight w:val="339"/>
        </w:trPr>
        <w:tc>
          <w:tcPr>
            <w:tcW w:w="2405" w:type="dxa"/>
          </w:tcPr>
          <w:p w14:paraId="6ADBFF49" w14:textId="66709BA4" w:rsidR="008F2FE5" w:rsidRDefault="008F2FE5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day (7:30-5:30)</w:t>
            </w:r>
          </w:p>
        </w:tc>
        <w:tc>
          <w:tcPr>
            <w:tcW w:w="1701" w:type="dxa"/>
          </w:tcPr>
          <w:p w14:paraId="14DD79CD" w14:textId="2409D5FD" w:rsidR="008F2FE5" w:rsidRDefault="00E40F87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£8</w:t>
            </w:r>
          </w:p>
        </w:tc>
        <w:tc>
          <w:tcPr>
            <w:tcW w:w="1843" w:type="dxa"/>
          </w:tcPr>
          <w:p w14:paraId="0F965EB4" w14:textId="7E352F0A" w:rsidR="008F2FE5" w:rsidRDefault="00E40F87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£4</w:t>
            </w:r>
          </w:p>
        </w:tc>
        <w:tc>
          <w:tcPr>
            <w:tcW w:w="1701" w:type="dxa"/>
          </w:tcPr>
          <w:p w14:paraId="16BBDFD5" w14:textId="502501E0" w:rsidR="008F2FE5" w:rsidRDefault="00E40F87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£3.75</w:t>
            </w:r>
          </w:p>
        </w:tc>
        <w:tc>
          <w:tcPr>
            <w:tcW w:w="1751" w:type="dxa"/>
          </w:tcPr>
          <w:p w14:paraId="4086A9F2" w14:textId="1492307F" w:rsidR="008F2FE5" w:rsidRDefault="00E40F87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£15.75</w:t>
            </w:r>
          </w:p>
        </w:tc>
      </w:tr>
      <w:tr w:rsidR="008F2FE5" w14:paraId="62F1485C" w14:textId="77777777" w:rsidTr="008F2FE5">
        <w:trPr>
          <w:trHeight w:val="339"/>
        </w:trPr>
        <w:tc>
          <w:tcPr>
            <w:tcW w:w="2405" w:type="dxa"/>
          </w:tcPr>
          <w:p w14:paraId="56F452C6" w14:textId="204C2FCA" w:rsidR="008F2FE5" w:rsidRDefault="008F2FE5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</w:t>
            </w:r>
            <w:r w:rsidR="00084381">
              <w:rPr>
                <w:rFonts w:ascii="Comic Sans MS" w:hAnsi="Comic Sans MS"/>
                <w:sz w:val="20"/>
                <w:szCs w:val="20"/>
              </w:rPr>
              <w:t xml:space="preserve"> (7:30-12:30)</w:t>
            </w:r>
          </w:p>
        </w:tc>
        <w:tc>
          <w:tcPr>
            <w:tcW w:w="1701" w:type="dxa"/>
          </w:tcPr>
          <w:p w14:paraId="76186B57" w14:textId="4F587D50" w:rsidR="008F2FE5" w:rsidRDefault="00084381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£4.78</w:t>
            </w:r>
          </w:p>
        </w:tc>
        <w:tc>
          <w:tcPr>
            <w:tcW w:w="1843" w:type="dxa"/>
          </w:tcPr>
          <w:p w14:paraId="21DADAA6" w14:textId="5B9B30FB" w:rsidR="008F2FE5" w:rsidRDefault="00C7644A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£2.25</w:t>
            </w:r>
          </w:p>
        </w:tc>
        <w:tc>
          <w:tcPr>
            <w:tcW w:w="1701" w:type="dxa"/>
          </w:tcPr>
          <w:p w14:paraId="6402D776" w14:textId="4A8AEBD9" w:rsidR="008F2FE5" w:rsidRDefault="00C7644A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£2.00</w:t>
            </w:r>
          </w:p>
        </w:tc>
        <w:tc>
          <w:tcPr>
            <w:tcW w:w="1751" w:type="dxa"/>
          </w:tcPr>
          <w:p w14:paraId="5C10BCCE" w14:textId="21580464" w:rsidR="008F2FE5" w:rsidRDefault="00C7644A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£9.03</w:t>
            </w:r>
          </w:p>
        </w:tc>
      </w:tr>
      <w:tr w:rsidR="008F2FE5" w14:paraId="10E59F86" w14:textId="77777777" w:rsidTr="008F2FE5">
        <w:trPr>
          <w:trHeight w:val="339"/>
        </w:trPr>
        <w:tc>
          <w:tcPr>
            <w:tcW w:w="2405" w:type="dxa"/>
          </w:tcPr>
          <w:p w14:paraId="5D71CA10" w14:textId="0EF0693A" w:rsidR="008F2FE5" w:rsidRDefault="008F2FE5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</w:t>
            </w:r>
            <w:r w:rsidR="00084381">
              <w:rPr>
                <w:rFonts w:ascii="Comic Sans MS" w:hAnsi="Comic Sans MS"/>
                <w:sz w:val="20"/>
                <w:szCs w:val="20"/>
              </w:rPr>
              <w:t xml:space="preserve"> (12:30-5:30)</w:t>
            </w:r>
          </w:p>
        </w:tc>
        <w:tc>
          <w:tcPr>
            <w:tcW w:w="1701" w:type="dxa"/>
          </w:tcPr>
          <w:p w14:paraId="71619D14" w14:textId="515AF748" w:rsidR="008F2FE5" w:rsidRDefault="00C7644A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</w:t>
            </w:r>
            <w:r w:rsidR="00A7475B">
              <w:rPr>
                <w:rFonts w:ascii="Comic Sans MS" w:hAnsi="Comic Sans MS"/>
                <w:sz w:val="20"/>
                <w:szCs w:val="20"/>
              </w:rPr>
              <w:t>3.63</w:t>
            </w:r>
          </w:p>
        </w:tc>
        <w:tc>
          <w:tcPr>
            <w:tcW w:w="1843" w:type="dxa"/>
          </w:tcPr>
          <w:p w14:paraId="48D3FD3A" w14:textId="12C294E3" w:rsidR="008F2FE5" w:rsidRDefault="00622F02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</w:t>
            </w:r>
            <w:r w:rsidR="006A18A2">
              <w:rPr>
                <w:rFonts w:ascii="Comic Sans MS" w:hAnsi="Comic Sans MS"/>
                <w:sz w:val="20"/>
                <w:szCs w:val="20"/>
              </w:rPr>
              <w:t>2.25</w:t>
            </w:r>
          </w:p>
        </w:tc>
        <w:tc>
          <w:tcPr>
            <w:tcW w:w="1701" w:type="dxa"/>
          </w:tcPr>
          <w:p w14:paraId="07A688BE" w14:textId="010E8194" w:rsidR="008F2FE5" w:rsidRDefault="006A18A2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</w:t>
            </w:r>
            <w:r w:rsidR="005A7026">
              <w:rPr>
                <w:rFonts w:ascii="Comic Sans MS" w:hAnsi="Comic Sans MS"/>
                <w:sz w:val="20"/>
                <w:szCs w:val="20"/>
              </w:rPr>
              <w:t>2.00</w:t>
            </w:r>
          </w:p>
        </w:tc>
        <w:tc>
          <w:tcPr>
            <w:tcW w:w="1751" w:type="dxa"/>
          </w:tcPr>
          <w:p w14:paraId="1AD89F5E" w14:textId="00243175" w:rsidR="008F2FE5" w:rsidRDefault="005A7026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£7.88</w:t>
            </w:r>
          </w:p>
        </w:tc>
      </w:tr>
      <w:tr w:rsidR="008F2FE5" w14:paraId="0B5AA020" w14:textId="77777777" w:rsidTr="008F2FE5">
        <w:trPr>
          <w:trHeight w:val="339"/>
        </w:trPr>
        <w:tc>
          <w:tcPr>
            <w:tcW w:w="2405" w:type="dxa"/>
          </w:tcPr>
          <w:p w14:paraId="134D1352" w14:textId="0C904406" w:rsidR="008F2FE5" w:rsidRDefault="008F2FE5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School Hours (9-3)</w:t>
            </w:r>
          </w:p>
        </w:tc>
        <w:tc>
          <w:tcPr>
            <w:tcW w:w="1701" w:type="dxa"/>
          </w:tcPr>
          <w:p w14:paraId="0EEAF427" w14:textId="250A989C" w:rsidR="008F2FE5" w:rsidRDefault="005A7026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£4.50</w:t>
            </w:r>
          </w:p>
        </w:tc>
        <w:tc>
          <w:tcPr>
            <w:tcW w:w="1843" w:type="dxa"/>
          </w:tcPr>
          <w:p w14:paraId="66A53AF5" w14:textId="011CA429" w:rsidR="008F2FE5" w:rsidRDefault="005A7026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</w:t>
            </w:r>
            <w:r w:rsidR="00487FFB">
              <w:rPr>
                <w:rFonts w:ascii="Comic Sans MS" w:hAnsi="Comic Sans MS"/>
                <w:sz w:val="20"/>
                <w:szCs w:val="20"/>
              </w:rPr>
              <w:t>2.78</w:t>
            </w:r>
          </w:p>
        </w:tc>
        <w:tc>
          <w:tcPr>
            <w:tcW w:w="1701" w:type="dxa"/>
          </w:tcPr>
          <w:p w14:paraId="6BD3AB15" w14:textId="4D3BC06E" w:rsidR="008F2FE5" w:rsidRDefault="00487FFB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£2.70</w:t>
            </w:r>
          </w:p>
        </w:tc>
        <w:tc>
          <w:tcPr>
            <w:tcW w:w="1751" w:type="dxa"/>
          </w:tcPr>
          <w:p w14:paraId="32573BEA" w14:textId="0F6DE40C" w:rsidR="008F2FE5" w:rsidRDefault="00487FFB" w:rsidP="001605BE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£9.98</w:t>
            </w:r>
          </w:p>
        </w:tc>
      </w:tr>
    </w:tbl>
    <w:p w14:paraId="2D5AFAFA" w14:textId="77777777" w:rsidR="009A667E" w:rsidRDefault="009A667E" w:rsidP="001605BE">
      <w:pPr>
        <w:pStyle w:val="ListParagraph"/>
        <w:ind w:left="0"/>
        <w:rPr>
          <w:rFonts w:ascii="Comic Sans MS" w:hAnsi="Comic Sans MS"/>
          <w:sz w:val="20"/>
          <w:szCs w:val="20"/>
        </w:rPr>
      </w:pPr>
    </w:p>
    <w:p w14:paraId="797F61C5" w14:textId="6C991659" w:rsidR="00D34E69" w:rsidRPr="00960D6F" w:rsidRDefault="003440F2" w:rsidP="00960D6F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0"/>
          <w:szCs w:val="20"/>
          <w:u w:val="single"/>
        </w:rPr>
      </w:pPr>
      <w:bookmarkStart w:id="0" w:name="_Hlk211936596"/>
      <w:r w:rsidRPr="00960D6F">
        <w:rPr>
          <w:rFonts w:ascii="Comic Sans MS" w:hAnsi="Comic Sans MS"/>
          <w:b/>
          <w:bCs/>
          <w:sz w:val="20"/>
          <w:szCs w:val="20"/>
          <w:u w:val="single"/>
        </w:rPr>
        <w:t xml:space="preserve">Fully </w:t>
      </w:r>
      <w:r w:rsidR="00D34E69" w:rsidRPr="00960D6F">
        <w:rPr>
          <w:rFonts w:ascii="Comic Sans MS" w:hAnsi="Comic Sans MS"/>
          <w:b/>
          <w:bCs/>
          <w:sz w:val="20"/>
          <w:szCs w:val="20"/>
          <w:u w:val="single"/>
        </w:rPr>
        <w:t xml:space="preserve">Opt-out. </w:t>
      </w:r>
    </w:p>
    <w:p w14:paraId="5C896738" w14:textId="6CF67542" w:rsidR="00D34E69" w:rsidRDefault="00D34E69" w:rsidP="0062655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you choose to opt-</w:t>
      </w:r>
      <w:r w:rsidR="00EC76E2">
        <w:rPr>
          <w:rFonts w:ascii="Comic Sans MS" w:hAnsi="Comic Sans MS"/>
          <w:sz w:val="20"/>
          <w:szCs w:val="20"/>
        </w:rPr>
        <w:t>out,</w:t>
      </w:r>
      <w:r>
        <w:rPr>
          <w:rFonts w:ascii="Comic Sans MS" w:hAnsi="Comic Sans MS"/>
          <w:sz w:val="20"/>
          <w:szCs w:val="20"/>
        </w:rPr>
        <w:t xml:space="preserve"> you will be able to receive your basic government provision of 15 or 30 hours free of charge only on </w:t>
      </w:r>
      <w:r w:rsidRPr="007263A2">
        <w:rPr>
          <w:rFonts w:ascii="Comic Sans MS" w:hAnsi="Comic Sans MS"/>
          <w:sz w:val="20"/>
          <w:szCs w:val="20"/>
        </w:rPr>
        <w:t>selected sessions.</w:t>
      </w:r>
      <w:r>
        <w:rPr>
          <w:rFonts w:ascii="Comic Sans MS" w:hAnsi="Comic Sans MS"/>
          <w:sz w:val="20"/>
          <w:szCs w:val="20"/>
        </w:rPr>
        <w:t xml:space="preserve"> We will supply you a list of everything you will need to bring in for your child for each session your child attends</w:t>
      </w:r>
      <w:r w:rsidR="003F4021">
        <w:rPr>
          <w:rFonts w:ascii="Comic Sans MS" w:hAnsi="Comic Sans MS"/>
          <w:sz w:val="20"/>
          <w:szCs w:val="20"/>
        </w:rPr>
        <w:t xml:space="preserve">, please note we do not have enough space within the nursery to keep </w:t>
      </w:r>
      <w:r w:rsidR="004E4ED6">
        <w:rPr>
          <w:rFonts w:ascii="Comic Sans MS" w:hAnsi="Comic Sans MS"/>
          <w:sz w:val="20"/>
          <w:szCs w:val="20"/>
        </w:rPr>
        <w:t xml:space="preserve">supplies, this will need to be brought </w:t>
      </w:r>
      <w:r w:rsidR="00947620">
        <w:rPr>
          <w:rFonts w:ascii="Comic Sans MS" w:hAnsi="Comic Sans MS"/>
          <w:sz w:val="20"/>
          <w:szCs w:val="20"/>
        </w:rPr>
        <w:t>in with your child at the start of their session and taken home at the end of their session</w:t>
      </w:r>
      <w:r>
        <w:rPr>
          <w:rFonts w:ascii="Comic Sans MS" w:hAnsi="Comic Sans MS"/>
          <w:sz w:val="20"/>
          <w:szCs w:val="20"/>
        </w:rPr>
        <w:t xml:space="preserve">. We will check this </w:t>
      </w:r>
      <w:r w:rsidR="00A6675D">
        <w:rPr>
          <w:rFonts w:ascii="Comic Sans MS" w:hAnsi="Comic Sans MS"/>
          <w:sz w:val="20"/>
          <w:szCs w:val="20"/>
        </w:rPr>
        <w:t>before you leave and if there is anything not supplied then your child will be unable to attend the session due to lack of provision provided.</w:t>
      </w:r>
    </w:p>
    <w:p w14:paraId="677B4B66" w14:textId="32F60666" w:rsidR="003440F2" w:rsidRDefault="001605BE" w:rsidP="007308A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you choose to opt-out, however,</w:t>
      </w:r>
      <w:r w:rsidR="004C2B26">
        <w:rPr>
          <w:rFonts w:ascii="Comic Sans MS" w:hAnsi="Comic Sans MS"/>
          <w:sz w:val="20"/>
          <w:szCs w:val="20"/>
        </w:rPr>
        <w:t xml:space="preserve"> but</w:t>
      </w:r>
      <w:r>
        <w:rPr>
          <w:rFonts w:ascii="Comic Sans MS" w:hAnsi="Comic Sans MS"/>
          <w:sz w:val="20"/>
          <w:szCs w:val="20"/>
        </w:rPr>
        <w:t xml:space="preserve"> would still like your child to be involved in some of the extra curriculum classes</w:t>
      </w:r>
      <w:r w:rsidR="00691DA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/ Parties and gifts</w:t>
      </w:r>
      <w:r w:rsidR="00691DAB">
        <w:rPr>
          <w:rFonts w:ascii="Comic Sans MS" w:hAnsi="Comic Sans MS"/>
          <w:sz w:val="20"/>
          <w:szCs w:val="20"/>
        </w:rPr>
        <w:t xml:space="preserve"> that is included in the opt-in option</w:t>
      </w:r>
      <w:r w:rsidR="00976A08">
        <w:rPr>
          <w:rFonts w:ascii="Comic Sans MS" w:hAnsi="Comic Sans MS"/>
          <w:sz w:val="20"/>
          <w:szCs w:val="20"/>
        </w:rPr>
        <w:t xml:space="preserve"> (e.g. Christmas party, leavers party</w:t>
      </w:r>
      <w:r w:rsidR="00D63DC8">
        <w:rPr>
          <w:rFonts w:ascii="Comic Sans MS" w:hAnsi="Comic Sans MS"/>
          <w:sz w:val="20"/>
          <w:szCs w:val="20"/>
        </w:rPr>
        <w:t>,</w:t>
      </w:r>
      <w:r w:rsidR="00E612BB">
        <w:rPr>
          <w:rFonts w:ascii="Comic Sans MS" w:hAnsi="Comic Sans MS"/>
          <w:sz w:val="20"/>
          <w:szCs w:val="20"/>
        </w:rPr>
        <w:t xml:space="preserve"> etc)</w:t>
      </w:r>
      <w:r w:rsidR="007263A2">
        <w:rPr>
          <w:rFonts w:ascii="Comic Sans MS" w:hAnsi="Comic Sans MS"/>
          <w:sz w:val="20"/>
          <w:szCs w:val="20"/>
        </w:rPr>
        <w:t xml:space="preserve"> please see below the partial </w:t>
      </w:r>
      <w:proofErr w:type="spellStart"/>
      <w:r w:rsidR="007263A2">
        <w:rPr>
          <w:rFonts w:ascii="Comic Sans MS" w:hAnsi="Comic Sans MS"/>
          <w:sz w:val="20"/>
          <w:szCs w:val="20"/>
        </w:rPr>
        <w:t>Opt</w:t>
      </w:r>
      <w:proofErr w:type="spellEnd"/>
      <w:r w:rsidR="007263A2">
        <w:rPr>
          <w:rFonts w:ascii="Comic Sans MS" w:hAnsi="Comic Sans MS"/>
          <w:sz w:val="20"/>
          <w:szCs w:val="20"/>
        </w:rPr>
        <w:t xml:space="preserve"> in/</w:t>
      </w:r>
      <w:proofErr w:type="spellStart"/>
      <w:r w:rsidR="007263A2">
        <w:rPr>
          <w:rFonts w:ascii="Comic Sans MS" w:hAnsi="Comic Sans MS"/>
          <w:sz w:val="20"/>
          <w:szCs w:val="20"/>
        </w:rPr>
        <w:t>Opt</w:t>
      </w:r>
      <w:proofErr w:type="spellEnd"/>
      <w:r w:rsidR="007263A2">
        <w:rPr>
          <w:rFonts w:ascii="Comic Sans MS" w:hAnsi="Comic Sans MS"/>
          <w:sz w:val="20"/>
          <w:szCs w:val="20"/>
        </w:rPr>
        <w:t xml:space="preserve"> out option.</w:t>
      </w:r>
      <w:r w:rsidR="00691DAB">
        <w:rPr>
          <w:rFonts w:ascii="Comic Sans MS" w:hAnsi="Comic Sans MS"/>
          <w:sz w:val="20"/>
          <w:szCs w:val="20"/>
        </w:rPr>
        <w:t xml:space="preserve"> </w:t>
      </w:r>
    </w:p>
    <w:p w14:paraId="61F5C26F" w14:textId="5ADFCF11" w:rsidR="003440F2" w:rsidRPr="00960D6F" w:rsidRDefault="003440F2" w:rsidP="00960D6F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0"/>
          <w:szCs w:val="20"/>
          <w:u w:val="single"/>
        </w:rPr>
      </w:pPr>
      <w:bookmarkStart w:id="1" w:name="_Hlk211936636"/>
      <w:bookmarkEnd w:id="0"/>
      <w:r w:rsidRPr="00960D6F">
        <w:rPr>
          <w:rFonts w:ascii="Comic Sans MS" w:hAnsi="Comic Sans MS"/>
          <w:b/>
          <w:bCs/>
          <w:sz w:val="20"/>
          <w:szCs w:val="20"/>
          <w:u w:val="single"/>
        </w:rPr>
        <w:t xml:space="preserve">Partial </w:t>
      </w:r>
      <w:proofErr w:type="spellStart"/>
      <w:r w:rsidRPr="00960D6F">
        <w:rPr>
          <w:rFonts w:ascii="Comic Sans MS" w:hAnsi="Comic Sans MS"/>
          <w:b/>
          <w:bCs/>
          <w:sz w:val="20"/>
          <w:szCs w:val="20"/>
          <w:u w:val="single"/>
        </w:rPr>
        <w:t>Opt</w:t>
      </w:r>
      <w:proofErr w:type="spellEnd"/>
      <w:r w:rsidRPr="00960D6F">
        <w:rPr>
          <w:rFonts w:ascii="Comic Sans MS" w:hAnsi="Comic Sans MS"/>
          <w:b/>
          <w:bCs/>
          <w:sz w:val="20"/>
          <w:szCs w:val="20"/>
          <w:u w:val="single"/>
        </w:rPr>
        <w:t xml:space="preserve"> in/out</w:t>
      </w:r>
    </w:p>
    <w:p w14:paraId="6C42FCB2" w14:textId="4A2A90E3" w:rsidR="00E84825" w:rsidRDefault="00E84825" w:rsidP="0062655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If you choose to partially opt in / out, you will be able</w:t>
      </w:r>
      <w:r w:rsidR="007263A2">
        <w:rPr>
          <w:rFonts w:ascii="Comic Sans MS" w:hAnsi="Comic Sans MS"/>
          <w:sz w:val="20"/>
          <w:szCs w:val="20"/>
        </w:rPr>
        <w:t xml:space="preserve"> to</w:t>
      </w:r>
      <w:r>
        <w:rPr>
          <w:rFonts w:ascii="Comic Sans MS" w:hAnsi="Comic Sans MS"/>
          <w:sz w:val="20"/>
          <w:szCs w:val="20"/>
        </w:rPr>
        <w:t xml:space="preserve"> have a discussion with the management team and opt for additional services or benefits that align with your priorities/ needs</w:t>
      </w:r>
      <w:r w:rsidR="007263A2">
        <w:rPr>
          <w:rFonts w:ascii="Comic Sans MS" w:hAnsi="Comic Sans MS"/>
          <w:sz w:val="20"/>
          <w:szCs w:val="20"/>
        </w:rPr>
        <w:t>. For example: If you choose to opt-out, however, but would still like your child to be involved in some of the extra curriculum classes / Parties and gifts that is included in the opt-in option (e.g. Christmas party, leavers party, etc) we will send a one-off invoice to cover the cost of your child to attend / receive this. Or, if you would prefer us to provide your child with only meals and snacks, we will discuss this and send you a monthly invoice. As everyone’s needs / wants are different we are unable to state what each individual price package would be for a partial opt in/ out option, please speak with the management team who will be able to tailor this for your needs.</w:t>
      </w:r>
    </w:p>
    <w:p w14:paraId="5513EAC6" w14:textId="77777777" w:rsidR="00E84825" w:rsidRDefault="00E84825" w:rsidP="00626555">
      <w:pPr>
        <w:rPr>
          <w:rFonts w:ascii="Comic Sans MS" w:hAnsi="Comic Sans MS"/>
          <w:sz w:val="20"/>
          <w:szCs w:val="20"/>
        </w:rPr>
      </w:pPr>
    </w:p>
    <w:p w14:paraId="0CFCEC8E" w14:textId="292C432E" w:rsidR="00E84825" w:rsidRDefault="00E84825" w:rsidP="00E84825">
      <w:pPr>
        <w:rPr>
          <w:rFonts w:ascii="Comic Sans MS" w:hAnsi="Comic Sans MS"/>
          <w:sz w:val="20"/>
          <w:szCs w:val="20"/>
        </w:rPr>
      </w:pPr>
      <w:r w:rsidRPr="00F74E3A">
        <w:rPr>
          <w:rFonts w:ascii="Comic Sans MS" w:hAnsi="Comic Sans MS"/>
          <w:sz w:val="20"/>
          <w:szCs w:val="20"/>
        </w:rPr>
        <w:t>We understand that each family’s financial circumstances are unique, and</w:t>
      </w:r>
      <w:r>
        <w:rPr>
          <w:rFonts w:ascii="Comic Sans MS" w:hAnsi="Comic Sans MS"/>
          <w:sz w:val="20"/>
          <w:szCs w:val="20"/>
        </w:rPr>
        <w:t xml:space="preserve"> we</w:t>
      </w:r>
      <w:r w:rsidRPr="00F74E3A">
        <w:rPr>
          <w:rFonts w:ascii="Comic Sans MS" w:hAnsi="Comic Sans MS"/>
          <w:sz w:val="20"/>
          <w:szCs w:val="20"/>
        </w:rPr>
        <w:t xml:space="preserve"> want to reassure you that no child will be excluded from essential aspects of care or the EYFS curriculum based on whether they make these payments. In addition, parents/carers have the right to </w:t>
      </w:r>
      <w:r w:rsidR="007263A2">
        <w:rPr>
          <w:rFonts w:ascii="Comic Sans MS" w:hAnsi="Comic Sans MS"/>
          <w:sz w:val="20"/>
          <w:szCs w:val="20"/>
        </w:rPr>
        <w:t>change their options</w:t>
      </w:r>
      <w:r w:rsidRPr="00F74E3A">
        <w:rPr>
          <w:rFonts w:ascii="Comic Sans MS" w:hAnsi="Comic Sans MS"/>
          <w:sz w:val="20"/>
          <w:szCs w:val="20"/>
        </w:rPr>
        <w:t xml:space="preserve"> at any point</w:t>
      </w:r>
      <w:r w:rsidR="007263A2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giving 1 months’ notice. </w:t>
      </w:r>
    </w:p>
    <w:bookmarkEnd w:id="1"/>
    <w:p w14:paraId="60ADF781" w14:textId="77777777" w:rsidR="00E84825" w:rsidRPr="00F74E3A" w:rsidRDefault="00E84825" w:rsidP="00626555">
      <w:pPr>
        <w:rPr>
          <w:rFonts w:ascii="Comic Sans MS" w:hAnsi="Comic Sans MS"/>
          <w:sz w:val="20"/>
          <w:szCs w:val="20"/>
        </w:rPr>
      </w:pPr>
    </w:p>
    <w:sectPr w:rsidR="00E84825" w:rsidRPr="00F74E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DD5C" w14:textId="77777777" w:rsidR="00D21EE2" w:rsidRDefault="00D21EE2" w:rsidP="00D20F8D">
      <w:pPr>
        <w:spacing w:after="0" w:line="240" w:lineRule="auto"/>
      </w:pPr>
      <w:r>
        <w:separator/>
      </w:r>
    </w:p>
  </w:endnote>
  <w:endnote w:type="continuationSeparator" w:id="0">
    <w:p w14:paraId="42455592" w14:textId="77777777" w:rsidR="00D21EE2" w:rsidRDefault="00D21EE2" w:rsidP="00D2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D3EB" w14:textId="77777777" w:rsidR="00D21EE2" w:rsidRDefault="00D21EE2" w:rsidP="00D20F8D">
      <w:pPr>
        <w:spacing w:after="0" w:line="240" w:lineRule="auto"/>
      </w:pPr>
      <w:r>
        <w:separator/>
      </w:r>
    </w:p>
  </w:footnote>
  <w:footnote w:type="continuationSeparator" w:id="0">
    <w:p w14:paraId="3521DE6E" w14:textId="77777777" w:rsidR="00D21EE2" w:rsidRDefault="00D21EE2" w:rsidP="00D2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18F1" w14:textId="6E2FE11F" w:rsidR="00D20F8D" w:rsidRPr="00D20F8D" w:rsidRDefault="00D20F8D" w:rsidP="00D20F8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DC56B3" wp14:editId="4B43626C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2314575" cy="1084580"/>
          <wp:effectExtent l="0" t="0" r="9525" b="1270"/>
          <wp:wrapTight wrapText="bothSides">
            <wp:wrapPolygon edited="0">
              <wp:start x="0" y="0"/>
              <wp:lineTo x="0" y="21246"/>
              <wp:lineTo x="21511" y="21246"/>
              <wp:lineTo x="21511" y="0"/>
              <wp:lineTo x="0" y="0"/>
            </wp:wrapPolygon>
          </wp:wrapTight>
          <wp:docPr id="385495187" name="Picture 2" descr="A colorful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495187" name="Picture 2" descr="A colorful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108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248"/>
    <w:multiLevelType w:val="hybridMultilevel"/>
    <w:tmpl w:val="E6A60596"/>
    <w:lvl w:ilvl="0" w:tplc="A60833C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58F6"/>
    <w:multiLevelType w:val="hybridMultilevel"/>
    <w:tmpl w:val="1BC0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38D1"/>
    <w:multiLevelType w:val="hybridMultilevel"/>
    <w:tmpl w:val="B1D4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16F9E"/>
    <w:multiLevelType w:val="hybridMultilevel"/>
    <w:tmpl w:val="25CEB9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84B7F"/>
    <w:multiLevelType w:val="hybridMultilevel"/>
    <w:tmpl w:val="2C787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810192">
    <w:abstractNumId w:val="2"/>
  </w:num>
  <w:num w:numId="2" w16cid:durableId="1572110239">
    <w:abstractNumId w:val="4"/>
  </w:num>
  <w:num w:numId="3" w16cid:durableId="694888334">
    <w:abstractNumId w:val="1"/>
  </w:num>
  <w:num w:numId="4" w16cid:durableId="1735857496">
    <w:abstractNumId w:val="3"/>
  </w:num>
  <w:num w:numId="5" w16cid:durableId="200423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EA"/>
    <w:rsid w:val="00027CD4"/>
    <w:rsid w:val="000677EB"/>
    <w:rsid w:val="00084381"/>
    <w:rsid w:val="000A11AA"/>
    <w:rsid w:val="000A5172"/>
    <w:rsid w:val="000E2BEA"/>
    <w:rsid w:val="001023B5"/>
    <w:rsid w:val="0010768E"/>
    <w:rsid w:val="00144184"/>
    <w:rsid w:val="001605BE"/>
    <w:rsid w:val="001610E5"/>
    <w:rsid w:val="001B6E20"/>
    <w:rsid w:val="001E7A91"/>
    <w:rsid w:val="001F4CB4"/>
    <w:rsid w:val="00201148"/>
    <w:rsid w:val="00224FFD"/>
    <w:rsid w:val="002300F2"/>
    <w:rsid w:val="00276596"/>
    <w:rsid w:val="00294FF0"/>
    <w:rsid w:val="002A5B6B"/>
    <w:rsid w:val="002F7715"/>
    <w:rsid w:val="0034094B"/>
    <w:rsid w:val="003440F2"/>
    <w:rsid w:val="003A0FDF"/>
    <w:rsid w:val="003A50BD"/>
    <w:rsid w:val="003D1AB6"/>
    <w:rsid w:val="003F4021"/>
    <w:rsid w:val="00432C63"/>
    <w:rsid w:val="00442905"/>
    <w:rsid w:val="00445F85"/>
    <w:rsid w:val="00471989"/>
    <w:rsid w:val="00485169"/>
    <w:rsid w:val="00487FFB"/>
    <w:rsid w:val="00491BF8"/>
    <w:rsid w:val="004A2302"/>
    <w:rsid w:val="004C2B26"/>
    <w:rsid w:val="004C45BA"/>
    <w:rsid w:val="004E4ED6"/>
    <w:rsid w:val="00592186"/>
    <w:rsid w:val="005A7026"/>
    <w:rsid w:val="005B6140"/>
    <w:rsid w:val="00622F02"/>
    <w:rsid w:val="00626555"/>
    <w:rsid w:val="00691DAB"/>
    <w:rsid w:val="006A18A2"/>
    <w:rsid w:val="006A7856"/>
    <w:rsid w:val="006C480E"/>
    <w:rsid w:val="00702F6A"/>
    <w:rsid w:val="007263A2"/>
    <w:rsid w:val="007308A2"/>
    <w:rsid w:val="00772C3F"/>
    <w:rsid w:val="00773A1A"/>
    <w:rsid w:val="007E5685"/>
    <w:rsid w:val="008232BE"/>
    <w:rsid w:val="00833EF1"/>
    <w:rsid w:val="00841D3B"/>
    <w:rsid w:val="008A1583"/>
    <w:rsid w:val="008C0681"/>
    <w:rsid w:val="008D5176"/>
    <w:rsid w:val="008D7FEA"/>
    <w:rsid w:val="008E585E"/>
    <w:rsid w:val="008F2FE5"/>
    <w:rsid w:val="00947620"/>
    <w:rsid w:val="00960D6F"/>
    <w:rsid w:val="00961608"/>
    <w:rsid w:val="00976A08"/>
    <w:rsid w:val="009A667E"/>
    <w:rsid w:val="009D620B"/>
    <w:rsid w:val="009F4999"/>
    <w:rsid w:val="00A6675D"/>
    <w:rsid w:val="00A7385C"/>
    <w:rsid w:val="00A7475B"/>
    <w:rsid w:val="00AB1857"/>
    <w:rsid w:val="00AC5656"/>
    <w:rsid w:val="00AC6484"/>
    <w:rsid w:val="00AD157B"/>
    <w:rsid w:val="00AD760C"/>
    <w:rsid w:val="00B46EAC"/>
    <w:rsid w:val="00B90399"/>
    <w:rsid w:val="00BB030C"/>
    <w:rsid w:val="00BC3063"/>
    <w:rsid w:val="00C62A46"/>
    <w:rsid w:val="00C7644A"/>
    <w:rsid w:val="00C76562"/>
    <w:rsid w:val="00CA5935"/>
    <w:rsid w:val="00D11154"/>
    <w:rsid w:val="00D20F8D"/>
    <w:rsid w:val="00D21EE2"/>
    <w:rsid w:val="00D2715A"/>
    <w:rsid w:val="00D34E69"/>
    <w:rsid w:val="00D63DC8"/>
    <w:rsid w:val="00D843E3"/>
    <w:rsid w:val="00D906E9"/>
    <w:rsid w:val="00DC1B52"/>
    <w:rsid w:val="00E40F87"/>
    <w:rsid w:val="00E612BB"/>
    <w:rsid w:val="00E84825"/>
    <w:rsid w:val="00EB692A"/>
    <w:rsid w:val="00EC76E2"/>
    <w:rsid w:val="00EE5759"/>
    <w:rsid w:val="00F102AE"/>
    <w:rsid w:val="00F3063B"/>
    <w:rsid w:val="00F74E3A"/>
    <w:rsid w:val="00F85054"/>
    <w:rsid w:val="00F91790"/>
    <w:rsid w:val="00F9487D"/>
    <w:rsid w:val="00FA234D"/>
    <w:rsid w:val="00FB57AF"/>
    <w:rsid w:val="00FC2B66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F561D"/>
  <w15:chartTrackingRefBased/>
  <w15:docId w15:val="{E94C0078-E1F9-4A64-8639-DB495216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B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8D"/>
  </w:style>
  <w:style w:type="paragraph" w:styleId="Footer">
    <w:name w:val="footer"/>
    <w:basedOn w:val="Normal"/>
    <w:link w:val="FooterChar"/>
    <w:uiPriority w:val="99"/>
    <w:unhideWhenUsed/>
    <w:rsid w:val="00D20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8D"/>
  </w:style>
  <w:style w:type="character" w:styleId="Hyperlink">
    <w:name w:val="Hyperlink"/>
    <w:basedOn w:val="DefaultParagraphFont"/>
    <w:uiPriority w:val="99"/>
    <w:unhideWhenUsed/>
    <w:rsid w:val="00DC1B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B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Boon</dc:creator>
  <cp:keywords/>
  <dc:description/>
  <cp:lastModifiedBy>Courtney Miles</cp:lastModifiedBy>
  <cp:revision>45</cp:revision>
  <cp:lastPrinted>2025-08-01T09:17:00Z</cp:lastPrinted>
  <dcterms:created xsi:type="dcterms:W3CDTF">2025-10-01T10:45:00Z</dcterms:created>
  <dcterms:modified xsi:type="dcterms:W3CDTF">2025-10-21T11:15:00Z</dcterms:modified>
</cp:coreProperties>
</file>